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</w:pPr>
      <w:r>
        <w:t>窗体顶端</w:t>
      </w:r>
    </w:p>
    <w:tbl>
      <w:tblPr>
        <w:tblW w:w="5000" w:type="pct"/>
        <w:tblInd w:w="96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vAlign w:val="center"/>
          </w:tcPr>
          <w:tbl>
            <w:tblPr>
              <w:tblW w:w="8040" w:type="dxa"/>
              <w:tblInd w:w="-5" w:type="dxa"/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2"/>
              <w:gridCol w:w="434"/>
              <w:gridCol w:w="925"/>
              <w:gridCol w:w="660"/>
              <w:gridCol w:w="694"/>
              <w:gridCol w:w="339"/>
              <w:gridCol w:w="1094"/>
              <w:gridCol w:w="1651"/>
              <w:gridCol w:w="670"/>
              <w:gridCol w:w="670"/>
              <w:gridCol w:w="671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6" w:hRule="atLeast"/>
              </w:trPr>
              <w:tc>
                <w:tcPr>
                  <w:tcW w:w="8040" w:type="dxa"/>
                  <w:gridSpan w:val="11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rStyle w:val="5"/>
                      <w:sz w:val="25"/>
                      <w:szCs w:val="25"/>
                      <w:bdr w:val="none" w:color="auto" w:sz="0" w:space="0"/>
                    </w:rPr>
                    <w:t>2019年海西州州级机关事业单位雇员空缺岗位面向社会公开招聘计划表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9" w:hRule="atLeast"/>
              </w:trPr>
              <w:tc>
                <w:tcPr>
                  <w:tcW w:w="2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序号</w:t>
                  </w:r>
                </w:p>
              </w:tc>
              <w:tc>
                <w:tcPr>
                  <w:tcW w:w="4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主管部门</w:t>
                  </w:r>
                </w:p>
              </w:tc>
              <w:tc>
                <w:tcPr>
                  <w:tcW w:w="10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用人单位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职位代码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招聘雇员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岗位名称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招聘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人数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所需资格条件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（岗位要求）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招聘范围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岗位类别</w:t>
                  </w:r>
                </w:p>
              </w:tc>
              <w:tc>
                <w:tcPr>
                  <w:tcW w:w="3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海西州委办公室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28101001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汉语言与文秘类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52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海西州委巡察办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28101002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28101003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财务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会计与审计类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4</w:t>
                  </w:r>
                </w:p>
              </w:tc>
              <w:tc>
                <w:tcPr>
                  <w:tcW w:w="152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海西州纪委监委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28101004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5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28101005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财务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会计与审计类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6</w:t>
                  </w:r>
                </w:p>
              </w:tc>
              <w:tc>
                <w:tcPr>
                  <w:tcW w:w="152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海西州委组织部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28101006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文秘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35周岁及以下，国民教育系列大专及以上学历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7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28101007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党员电化教育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哲学、政治学和马克思主义理论类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35周岁及以下，国民教育系列大专及以上学历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8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海西州直机关工委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28101008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9</w:t>
                  </w:r>
                </w:p>
              </w:tc>
              <w:tc>
                <w:tcPr>
                  <w:tcW w:w="152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海西州委宣传部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28101009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10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28101010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政策宣传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哲学、政治学和马克思主义理论类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11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海西州委统战部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28101011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12</w:t>
                  </w:r>
                </w:p>
              </w:tc>
              <w:tc>
                <w:tcPr>
                  <w:tcW w:w="152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海西州委政法委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28101012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文秘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13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28101013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财务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会计与审计类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14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海西州委政研室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28101014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15</w:t>
                  </w:r>
                </w:p>
              </w:tc>
              <w:tc>
                <w:tcPr>
                  <w:tcW w:w="152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海西州人大常委会办公室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28101015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16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28101016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业务经办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法律类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17</w:t>
                  </w:r>
                </w:p>
              </w:tc>
              <w:tc>
                <w:tcPr>
                  <w:tcW w:w="47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海西州人民政府办公室</w:t>
                  </w:r>
                </w:p>
              </w:tc>
              <w:tc>
                <w:tcPr>
                  <w:tcW w:w="10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海西州人民政府办公室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28101017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汉语言与文秘类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35周岁及以下，国民教育系列大专及以上学历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18</w:t>
                  </w:r>
                </w:p>
              </w:tc>
              <w:tc>
                <w:tcPr>
                  <w:tcW w:w="4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海西州政府驻杭州联络处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28101018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35周岁及以下，国民教育系列大专及以上学历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19</w:t>
                  </w:r>
                </w:p>
              </w:tc>
              <w:tc>
                <w:tcPr>
                  <w:tcW w:w="4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海西州政府驻北京联络处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28101019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业务经办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经济管理类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35周岁及以下，国民教育系列大专及以上学历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20</w:t>
                  </w:r>
                </w:p>
              </w:tc>
              <w:tc>
                <w:tcPr>
                  <w:tcW w:w="152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海西州发改委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28101020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35周岁及以下，国民教育系列本科及以上学历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21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28101021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业务经办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经济管理类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35周岁及以下，国民教育系列本科及以上学历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22</w:t>
                  </w:r>
                </w:p>
              </w:tc>
              <w:tc>
                <w:tcPr>
                  <w:tcW w:w="47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海西州教育局</w:t>
                  </w:r>
                </w:p>
              </w:tc>
              <w:tc>
                <w:tcPr>
                  <w:tcW w:w="10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海西州教育局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28101022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文秘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23</w:t>
                  </w:r>
                </w:p>
              </w:tc>
              <w:tc>
                <w:tcPr>
                  <w:tcW w:w="4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海西州教育局教学研究室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28101023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文秘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24</w:t>
                  </w:r>
                </w:p>
              </w:tc>
              <w:tc>
                <w:tcPr>
                  <w:tcW w:w="152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海西州科技局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28101024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35周岁及以下，国民教育系列大专及以上学历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25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28101025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业务经办（1）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35周岁及以下，国民教育系列大专及以上学历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26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28101026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业务经办（2）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计算机科学与技术类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35周岁及以下，国民教育系列大专及以上学历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27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海西州民宗委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28101027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海西州民政局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28101028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35周岁及以下，国民教育系列大专及以上学历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29</w:t>
                  </w:r>
                </w:p>
              </w:tc>
              <w:tc>
                <w:tcPr>
                  <w:tcW w:w="152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海西州财政局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28101029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业务经办（1）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财政税收类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会计与审计类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专业技术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30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28101030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业务经办（2）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财政税收类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数学、统计类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专业技术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31</w:t>
                  </w:r>
                </w:p>
              </w:tc>
              <w:tc>
                <w:tcPr>
                  <w:tcW w:w="47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海西州人力资源和社会保障局</w:t>
                  </w:r>
                </w:p>
              </w:tc>
              <w:tc>
                <w:tcPr>
                  <w:tcW w:w="10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海西州人社局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28101031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32</w:t>
                  </w:r>
                </w:p>
              </w:tc>
              <w:tc>
                <w:tcPr>
                  <w:tcW w:w="4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海西州社保局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28101032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财务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会计与审计类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专业技术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33</w:t>
                  </w:r>
                </w:p>
              </w:tc>
              <w:tc>
                <w:tcPr>
                  <w:tcW w:w="4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海西州就业局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28101033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34</w:t>
                  </w:r>
                </w:p>
              </w:tc>
              <w:tc>
                <w:tcPr>
                  <w:tcW w:w="152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海西州生态环境局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28101034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财务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会计与审计类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3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28101035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环境管理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环境科学类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3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36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海西州住房和城乡建设局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28101036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财务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会计与审计类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35周岁及以下，国民教育系列本科及以上学历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专业技术</w:t>
                  </w:r>
                </w:p>
              </w:tc>
              <w:tc>
                <w:tcPr>
                  <w:tcW w:w="3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37</w:t>
                  </w:r>
                </w:p>
              </w:tc>
              <w:tc>
                <w:tcPr>
                  <w:tcW w:w="4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海西州交通局</w:t>
                  </w:r>
                </w:p>
              </w:tc>
              <w:tc>
                <w:tcPr>
                  <w:tcW w:w="10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海西州交通运输综合行政执法监督局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28101037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监督执法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法律类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38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海西州水利局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28101038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文秘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35周岁及以下，国民教育系列大专及以上学历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39</w:t>
                  </w:r>
                </w:p>
              </w:tc>
              <w:tc>
                <w:tcPr>
                  <w:tcW w:w="152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海西州农牧局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28101039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文秘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40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28101040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电子政务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计算机科学与技术类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41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28101041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行政管理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42</w:t>
                  </w:r>
                </w:p>
              </w:tc>
              <w:tc>
                <w:tcPr>
                  <w:tcW w:w="152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海西州商务局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28101042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业务经办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经济管理类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35周岁及以下，国民教育系列本科及以上学历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3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43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28101043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财务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会计与审计类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3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44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海西州工信局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28101044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45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海西州文体旅游广电局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28101045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财务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会计与审计类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46</w:t>
                  </w:r>
                </w:p>
              </w:tc>
              <w:tc>
                <w:tcPr>
                  <w:tcW w:w="152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海西州卫生健康委员会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28101046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47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28101047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业务经办（1）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法律类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48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28101048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业务经办（2）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计算机科学与技术类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3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49</w:t>
                  </w:r>
                </w:p>
              </w:tc>
              <w:tc>
                <w:tcPr>
                  <w:tcW w:w="47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海西州退役军人事务局</w:t>
                  </w:r>
                </w:p>
              </w:tc>
              <w:tc>
                <w:tcPr>
                  <w:tcW w:w="10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海西州退役军人事务局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28101049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文秘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3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50</w:t>
                  </w:r>
                </w:p>
              </w:tc>
              <w:tc>
                <w:tcPr>
                  <w:tcW w:w="4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28101050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财务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会计与审计类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专业技术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3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51</w:t>
                  </w:r>
                </w:p>
              </w:tc>
              <w:tc>
                <w:tcPr>
                  <w:tcW w:w="4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海西州退役军人服务中心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28101051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业务经办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3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52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海西州应急管理局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28101052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文秘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3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53</w:t>
                  </w:r>
                </w:p>
              </w:tc>
              <w:tc>
                <w:tcPr>
                  <w:tcW w:w="152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海西州审计局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28101053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审计（1）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会计与审计类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专业技术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3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54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28101054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审计（2）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计算机科学与技术类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专业技术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3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55</w:t>
                  </w:r>
                </w:p>
              </w:tc>
              <w:tc>
                <w:tcPr>
                  <w:tcW w:w="152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海西州林业和草原局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28101055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财务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会计与审计类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3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3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56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28101056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3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57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海西州市场监督管理局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28101057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业务经办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计算机科学与技术类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法律类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3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58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海西州统计局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28101058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业务经办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数学、统计类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会计与审计类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3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59</w:t>
                  </w:r>
                </w:p>
              </w:tc>
              <w:tc>
                <w:tcPr>
                  <w:tcW w:w="152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海西州扶贫开发局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28101059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3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60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28101060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财务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会计与审计类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3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3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61</w:t>
                  </w:r>
                </w:p>
              </w:tc>
              <w:tc>
                <w:tcPr>
                  <w:tcW w:w="152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海西州医疗保障局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28101061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文秘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3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62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28101062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业务经办（1）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计算机科学与技术类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专业技术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3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63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28101063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业务经办（2）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医学类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专业技术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3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64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28101064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财务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会计与审计类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3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65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28101065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管理人员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35周岁及以下，国民教育系列大专及以上学历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66</w:t>
                  </w:r>
                </w:p>
              </w:tc>
              <w:tc>
                <w:tcPr>
                  <w:tcW w:w="152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海西州州直机关事务管理局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28101066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财务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5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会计与审计类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专业技术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67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28101067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68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28101068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项目管理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建筑建设类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专业技术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69</w:t>
                  </w:r>
                </w:p>
              </w:tc>
              <w:tc>
                <w:tcPr>
                  <w:tcW w:w="152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海西州政务服务监督管理局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28101069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3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70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28101070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财务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会计与审计类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专业技术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71</w:t>
                  </w:r>
                </w:p>
              </w:tc>
              <w:tc>
                <w:tcPr>
                  <w:tcW w:w="152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海西州政协办公室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28101071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72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28101072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信息员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计算机科学与技术类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专业技术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73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海西州总工会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28101073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财务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会计与审计类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74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海西州妇联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28101074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文秘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35周岁及以下，国民教育系列大专及以上学历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75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海西州红十字会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28101075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财务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会计与审计类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35周岁及以下，国民教育系列本科及以上学历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76</w:t>
                  </w:r>
                </w:p>
              </w:tc>
              <w:tc>
                <w:tcPr>
                  <w:tcW w:w="152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柴达木循环经济试验区管委会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28101076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汉语言与文秘类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77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28101077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财务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会计与审计类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78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28101078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业务经办（1）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5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化学化工类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材料学类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79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28101079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业务经办（2）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经济管理类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80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28101080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业务经办（3）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7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81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海西州编办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28101081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</w:trPr>
              <w:tc>
                <w:tcPr>
                  <w:tcW w:w="0" w:type="auto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合计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dr w:val="none" w:color="auto" w:sz="0" w:space="0"/>
                    </w:rPr>
                    <w:t>122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</w:tbl>
          <w:p>
            <w:pPr>
              <w:spacing w:before="0" w:beforeAutospacing="0" w:after="0" w:afterAutospacing="0"/>
              <w:ind w:left="0" w:right="0" w:firstLine="42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22222"/>
                <w:sz w:val="18"/>
                <w:szCs w:val="18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【</w:t>
            </w:r>
            <w:r>
              <w:rPr>
                <w:rFonts w:hint="eastAsia" w:ascii="宋体" w:hAnsi="宋体" w:eastAsia="宋体" w:cs="宋体"/>
                <w:color w:val="172C45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172C45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"http://rsj.haixi.gov.cn/info/1006/javascript:window.opener=null;window.open('','_self');window.close();" </w:instrText>
            </w:r>
            <w:r>
              <w:rPr>
                <w:rFonts w:hint="eastAsia" w:ascii="宋体" w:hAnsi="宋体" w:eastAsia="宋体" w:cs="宋体"/>
                <w:color w:val="172C45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172C45"/>
                <w:sz w:val="18"/>
                <w:szCs w:val="18"/>
                <w:u w:val="none"/>
                <w:bdr w:val="none" w:color="auto" w:sz="0" w:space="0"/>
              </w:rPr>
              <w:t>关闭窗口</w:t>
            </w:r>
            <w:r>
              <w:rPr>
                <w:rFonts w:hint="eastAsia" w:ascii="宋体" w:hAnsi="宋体" w:eastAsia="宋体" w:cs="宋体"/>
                <w:color w:val="172C45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】</w:t>
            </w:r>
          </w:p>
        </w:tc>
      </w:tr>
    </w:tbl>
    <w:p>
      <w:pPr>
        <w:pStyle w:val="8"/>
      </w:pPr>
      <w:r>
        <w:t>窗体底端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2" w:lineRule="atLeast"/>
        <w:ind w:left="0" w:right="0"/>
        <w:jc w:val="center"/>
      </w:pPr>
      <w:r>
        <w:rPr>
          <w:rFonts w:ascii="微软雅黑" w:hAnsi="微软雅黑" w:eastAsia="微软雅黑" w:cs="微软雅黑"/>
          <w:b w:val="0"/>
          <w:i w:val="0"/>
          <w:caps w:val="0"/>
          <w:color w:val="172C45"/>
          <w:spacing w:val="0"/>
          <w:sz w:val="14"/>
          <w:szCs w:val="14"/>
          <w:u w:val="none"/>
          <w:bdr w:val="none" w:color="auto" w:sz="0" w:space="0"/>
          <w:shd w:val="clear" w:fill="F0F0F0"/>
        </w:rPr>
        <w:fldChar w:fldCharType="begin"/>
      </w:r>
      <w:r>
        <w:rPr>
          <w:rFonts w:ascii="微软雅黑" w:hAnsi="微软雅黑" w:eastAsia="微软雅黑" w:cs="微软雅黑"/>
          <w:b w:val="0"/>
          <w:i w:val="0"/>
          <w:caps w:val="0"/>
          <w:color w:val="172C45"/>
          <w:spacing w:val="0"/>
          <w:sz w:val="14"/>
          <w:szCs w:val="14"/>
          <w:u w:val="none"/>
          <w:bdr w:val="none" w:color="auto" w:sz="0" w:space="0"/>
          <w:shd w:val="clear" w:fill="F0F0F0"/>
        </w:rPr>
        <w:instrText xml:space="preserve"> HYPERLINK "http://rsj.haixi.gov.cn/dblj/lxwm.htm" \o "" </w:instrText>
      </w:r>
      <w:r>
        <w:rPr>
          <w:rFonts w:ascii="微软雅黑" w:hAnsi="微软雅黑" w:eastAsia="微软雅黑" w:cs="微软雅黑"/>
          <w:b w:val="0"/>
          <w:i w:val="0"/>
          <w:caps w:val="0"/>
          <w:color w:val="172C45"/>
          <w:spacing w:val="0"/>
          <w:sz w:val="14"/>
          <w:szCs w:val="14"/>
          <w:u w:val="none"/>
          <w:bdr w:val="none" w:color="auto" w:sz="0" w:space="0"/>
          <w:shd w:val="clear" w:fill="F0F0F0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172C45"/>
          <w:spacing w:val="0"/>
          <w:sz w:val="14"/>
          <w:szCs w:val="14"/>
          <w:u w:val="none"/>
          <w:bdr w:val="none" w:color="auto" w:sz="0" w:space="0"/>
          <w:shd w:val="clear" w:fill="F0F0F0"/>
        </w:rPr>
        <w:t>联系我们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172C45"/>
          <w:spacing w:val="0"/>
          <w:sz w:val="14"/>
          <w:szCs w:val="14"/>
          <w:u w:val="none"/>
          <w:bdr w:val="none" w:color="auto" w:sz="0" w:space="0"/>
          <w:shd w:val="clear" w:fill="F0F0F0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4"/>
          <w:szCs w:val="14"/>
          <w:bdr w:val="none" w:color="auto" w:sz="0" w:space="0"/>
          <w:shd w:val="clear" w:fill="F0F0F0"/>
        </w:rPr>
        <w:t> |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172C45"/>
          <w:spacing w:val="0"/>
          <w:sz w:val="14"/>
          <w:szCs w:val="14"/>
          <w:u w:val="none"/>
          <w:bdr w:val="none" w:color="auto" w:sz="0" w:space="0"/>
          <w:shd w:val="clear" w:fill="F0F0F0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172C45"/>
          <w:spacing w:val="0"/>
          <w:sz w:val="14"/>
          <w:szCs w:val="14"/>
          <w:u w:val="none"/>
          <w:bdr w:val="none" w:color="auto" w:sz="0" w:space="0"/>
          <w:shd w:val="clear" w:fill="F0F0F0"/>
        </w:rPr>
        <w:instrText xml:space="preserve"> HYPERLINK "http://rsj.haixi.gov.cn/dblj/wzdt.htm" \o ""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172C45"/>
          <w:spacing w:val="0"/>
          <w:sz w:val="14"/>
          <w:szCs w:val="14"/>
          <w:u w:val="none"/>
          <w:bdr w:val="none" w:color="auto" w:sz="0" w:space="0"/>
          <w:shd w:val="clear" w:fill="F0F0F0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172C45"/>
          <w:spacing w:val="0"/>
          <w:sz w:val="14"/>
          <w:szCs w:val="14"/>
          <w:u w:val="none"/>
          <w:bdr w:val="none" w:color="auto" w:sz="0" w:space="0"/>
          <w:shd w:val="clear" w:fill="F0F0F0"/>
        </w:rPr>
        <w:t>网站地图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172C45"/>
          <w:spacing w:val="0"/>
          <w:sz w:val="14"/>
          <w:szCs w:val="14"/>
          <w:u w:val="none"/>
          <w:bdr w:val="none" w:color="auto" w:sz="0" w:space="0"/>
          <w:shd w:val="clear" w:fill="F0F0F0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0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8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2019-11-22T02:19:37Z</dcterms:created>
  <dc:creator>hp</dc:creator>
  <cp:lastModifiedBy>hp</cp:lastModifiedBy>
  <dcterms:modified xsi:type="dcterms:W3CDTF">2019-11-22T02:20:35Z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